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F87E" w14:textId="77777777" w:rsidR="00BC35D2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5ED89" w14:textId="1AE2D8E9" w:rsidR="00BC35D2" w:rsidRDefault="00790D17" w:rsidP="005253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Техническое описание</w:t>
      </w:r>
    </w:p>
    <w:p w14:paraId="76E69308" w14:textId="0BA817B3" w:rsidR="00BC35D2" w:rsidRDefault="00790D17" w:rsidP="005253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Водитель троллейбуса</w:t>
      </w:r>
    </w:p>
    <w:p w14:paraId="06A39A43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61B5A9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82EC83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B82872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F4627F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738E1C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1F9832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D1E8FB3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7BC88E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5FC9B33F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7EE528C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CE1BCD1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B1596B6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6439676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</w:p>
    <w:p w14:paraId="19F01E9C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И ОБЪЕМ РАБОТ</w:t>
      </w:r>
    </w:p>
    <w:p w14:paraId="2BD31652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</w:t>
      </w:r>
    </w:p>
    <w:p w14:paraId="5C0C24D9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ОТРАСЛЕВЫЕ ТРЕБОВАНИЯ ТЕХНИКИ БЕЗОПАСНОСТИ</w:t>
      </w:r>
    </w:p>
    <w:p w14:paraId="58EE8999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И ОБОРУДОВАНИЕ</w:t>
      </w:r>
    </w:p>
    <w:p w14:paraId="52219A95" w14:textId="77777777" w:rsidR="00BC35D2" w:rsidRDefault="00790D17" w:rsidP="00233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КОМПЕТЕНЦИИ ПОСЕТИТЕЛЯМ И ЖУРНАЛИСТАМ</w:t>
      </w:r>
    </w:p>
    <w:p w14:paraId="6E342476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167B701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2E4902E" w14:textId="77777777" w:rsidR="00BC35D2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57C2759" w14:textId="77777777" w:rsidR="00BC35D2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6FE7E1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br w:type="page"/>
      </w:r>
      <w:r w:rsidRPr="0052535F">
        <w:rPr>
          <w:b/>
          <w:color w:val="000000"/>
          <w:sz w:val="24"/>
          <w:szCs w:val="24"/>
          <w:u w:val="single"/>
        </w:rPr>
        <w:lastRenderedPageBreak/>
        <w:t>1. ВВЕДЕНИЕ</w:t>
      </w:r>
    </w:p>
    <w:p w14:paraId="5C37FC7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1.1. Название и описание профессиональной компетенции</w:t>
      </w:r>
    </w:p>
    <w:p w14:paraId="6ADD3F5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1.1.1 Название профессиональной компетенции: </w:t>
      </w:r>
    </w:p>
    <w:p w14:paraId="44D3CBD7" w14:textId="77777777" w:rsidR="00BC35D2" w:rsidRPr="00E76F45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E76F45">
        <w:rPr>
          <w:b/>
          <w:bCs/>
          <w:sz w:val="24"/>
          <w:szCs w:val="24"/>
        </w:rPr>
        <w:t>Водитель троллейбуса</w:t>
      </w:r>
    </w:p>
    <w:p w14:paraId="0C3FCBDA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67C2E62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color w:val="000000"/>
          <w:sz w:val="24"/>
          <w:szCs w:val="24"/>
          <w:u w:val="single"/>
        </w:rPr>
        <w:t>1.1.2. Описание профессионального навыка</w:t>
      </w:r>
    </w:p>
    <w:p w14:paraId="650C245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E76F45">
        <w:rPr>
          <w:b/>
          <w:bCs/>
          <w:sz w:val="24"/>
          <w:szCs w:val="24"/>
        </w:rPr>
        <w:t>Водитель троллейбуса</w:t>
      </w:r>
      <w:r w:rsidRPr="00E76F45">
        <w:rPr>
          <w:sz w:val="24"/>
          <w:szCs w:val="24"/>
        </w:rPr>
        <w:t xml:space="preserve"> </w:t>
      </w:r>
      <w:r w:rsidRPr="0052535F">
        <w:rPr>
          <w:color w:val="000000"/>
          <w:sz w:val="24"/>
          <w:szCs w:val="24"/>
        </w:rPr>
        <w:t>— это квалифицированный специалист, осуществляющий перевозку пассажиров на троллейбусе.</w:t>
      </w:r>
    </w:p>
    <w:p w14:paraId="1DDA128A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Водитель троллейбуса готовится к следующим видам деятельности:</w:t>
      </w:r>
    </w:p>
    <w:p w14:paraId="52060D2D" w14:textId="77777777" w:rsidR="00BC35D2" w:rsidRPr="0052535F" w:rsidRDefault="00790D17" w:rsidP="00233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Осуществление эксплуатации и технического обслуживания троллейбуса.</w:t>
      </w:r>
    </w:p>
    <w:p w14:paraId="4D345768" w14:textId="77777777" w:rsidR="00BC35D2" w:rsidRPr="0052535F" w:rsidRDefault="00790D17" w:rsidP="00233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Обеспечение безопасности движения при строгом выполнении расписания.</w:t>
      </w:r>
    </w:p>
    <w:p w14:paraId="6C0A055F" w14:textId="77777777" w:rsidR="00BC35D2" w:rsidRPr="0052535F" w:rsidRDefault="00790D17" w:rsidP="00233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Практическое вождение в различных условиях.</w:t>
      </w:r>
    </w:p>
    <w:p w14:paraId="577D107C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Объектами профессиональной деятельности являются:</w:t>
      </w:r>
    </w:p>
    <w:p w14:paraId="73EE525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подвижной состав(троллейбус);</w:t>
      </w:r>
    </w:p>
    <w:p w14:paraId="18DABA8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системы и оборудование;</w:t>
      </w:r>
    </w:p>
    <w:p w14:paraId="1A320FD4" w14:textId="77777777" w:rsidR="00D63BFE" w:rsidRPr="0052535F" w:rsidRDefault="00D63BFE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rPr>
          <w:color w:val="000000"/>
          <w:sz w:val="24"/>
          <w:szCs w:val="24"/>
        </w:rPr>
      </w:pPr>
    </w:p>
    <w:p w14:paraId="4EEA8ABE" w14:textId="2D4574B2" w:rsidR="00BC35D2" w:rsidRPr="0052535F" w:rsidRDefault="00790D17" w:rsidP="00525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2B2B2B"/>
          <w:sz w:val="24"/>
          <w:szCs w:val="24"/>
        </w:rPr>
      </w:pPr>
      <w:r w:rsidRPr="00E76F45">
        <w:rPr>
          <w:sz w:val="24"/>
          <w:szCs w:val="24"/>
        </w:rPr>
        <w:t xml:space="preserve">Водитель троллейбуса </w:t>
      </w:r>
      <w:r w:rsidRPr="00E76F45">
        <w:rPr>
          <w:b/>
          <w:sz w:val="24"/>
          <w:szCs w:val="24"/>
        </w:rPr>
        <w:t>должен знать</w:t>
      </w:r>
      <w:r w:rsidRPr="0052535F">
        <w:rPr>
          <w:b/>
          <w:color w:val="2B2B2B"/>
          <w:sz w:val="24"/>
          <w:szCs w:val="24"/>
        </w:rPr>
        <w:t>:</w:t>
      </w:r>
    </w:p>
    <w:p w14:paraId="16D9753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должностную инструкцию водителя троллейбуса;</w:t>
      </w:r>
    </w:p>
    <w:p w14:paraId="2F73735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правила дорожного движения;</w:t>
      </w:r>
    </w:p>
    <w:p w14:paraId="7B1B88D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правила технической эксплуатации троллейбуса;</w:t>
      </w:r>
    </w:p>
    <w:p w14:paraId="6A5DBCE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правила по охране труда на городском электротранспорте в объеме выполняемой работы;</w:t>
      </w:r>
    </w:p>
    <w:p w14:paraId="2925D70C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инструкцию по охране труда для водителей троллейбуса;</w:t>
      </w:r>
    </w:p>
    <w:p w14:paraId="2BB7A002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устройство, принцип действия и возможные неисправности троллейбусов и их оборудования, эксплуатируемых предприятием;</w:t>
      </w:r>
    </w:p>
    <w:p w14:paraId="3E822C7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периодичность видов технического обслуживания троллейбусов;</w:t>
      </w:r>
    </w:p>
    <w:p w14:paraId="22F1A75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инструкцию по производству маневровых работ;</w:t>
      </w:r>
    </w:p>
    <w:p w14:paraId="2BAE0FC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инструкцию по сцепке и буксировке троллейбусов;</w:t>
      </w:r>
    </w:p>
    <w:p w14:paraId="4F9FDDD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рекомендации по экономии электроэнергии;</w:t>
      </w:r>
    </w:p>
    <w:p w14:paraId="430F7DA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формы проездных документов и служебных удостоверений;</w:t>
      </w:r>
    </w:p>
    <w:p w14:paraId="4454D1C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порядок оформления машинной документации;</w:t>
      </w:r>
    </w:p>
    <w:p w14:paraId="050186A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правила пользования троллейбусом;</w:t>
      </w:r>
    </w:p>
    <w:p w14:paraId="2697A51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путь следования, профиль и особенности трассы обслуживаемого маршрута, места разворота для выполнения укороченного рейса;</w:t>
      </w:r>
    </w:p>
    <w:p w14:paraId="22A41BF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действующие приказы и распоряжения, относящиеся к его работе;</w:t>
      </w:r>
    </w:p>
    <w:p w14:paraId="0CD1EC0A" w14:textId="77777777" w:rsidR="00BC35D2" w:rsidRPr="0052535F" w:rsidRDefault="00790D17" w:rsidP="00D63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 — порядок оказания первой помощи пострадавшим при несчастных случаях, в том числе при поражении электрическим током</w:t>
      </w:r>
      <w:r w:rsidR="00D63BFE" w:rsidRPr="0052535F">
        <w:rPr>
          <w:color w:val="000000"/>
          <w:sz w:val="24"/>
          <w:szCs w:val="24"/>
        </w:rPr>
        <w:t>.</w:t>
      </w:r>
    </w:p>
    <w:p w14:paraId="6C58E12B" w14:textId="77777777" w:rsidR="00D63BFE" w:rsidRPr="0052535F" w:rsidRDefault="00D63BFE" w:rsidP="00D63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8C32EE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>обязан:</w:t>
      </w:r>
      <w:r w:rsidRPr="0052535F">
        <w:rPr>
          <w:color w:val="000000"/>
          <w:sz w:val="24"/>
          <w:szCs w:val="24"/>
        </w:rPr>
        <w:t xml:space="preserve"> </w:t>
      </w:r>
    </w:p>
    <w:p w14:paraId="62EB063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управлять троллейбусом в любых погодных условиях;</w:t>
      </w:r>
    </w:p>
    <w:p w14:paraId="6D59816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оценивать изменяющуюся дорожную ситуацию с точки зрения ПДД</w:t>
      </w:r>
    </w:p>
    <w:p w14:paraId="1DC74DE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применять навыки безопасной езды;</w:t>
      </w:r>
    </w:p>
    <w:p w14:paraId="0205456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Обеспечивать безопасность движения при строгом выполнении расписания.</w:t>
      </w:r>
    </w:p>
    <w:p w14:paraId="1F44652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 Своевременно проходить медицинское освидетельствование для подтверждения пригодности к управлению троллейбусом.</w:t>
      </w:r>
    </w:p>
    <w:p w14:paraId="1DE834E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 Работать только в очках, если имеется в водительском удостоверении отметка «Очки» или имеющимся предписании медицинской комиссии. Водителю рекомендуется иметь при себе запасные очки.</w:t>
      </w:r>
    </w:p>
    <w:p w14:paraId="704235D7" w14:textId="77777777" w:rsidR="00233D7D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-  Быть вежливым и предупредительным. </w:t>
      </w:r>
    </w:p>
    <w:p w14:paraId="37187497" w14:textId="77777777" w:rsidR="00BC35D2" w:rsidRPr="0052535F" w:rsidRDefault="00233D7D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-  </w:t>
      </w:r>
      <w:r w:rsidR="00790D17" w:rsidRPr="0052535F">
        <w:rPr>
          <w:color w:val="000000"/>
          <w:sz w:val="24"/>
          <w:szCs w:val="24"/>
        </w:rPr>
        <w:t xml:space="preserve">При обнаружении в троллейбусе забытых пассажирами вещей </w:t>
      </w:r>
      <w:r w:rsidR="000008F0" w:rsidRPr="0052535F">
        <w:rPr>
          <w:color w:val="000000"/>
          <w:sz w:val="24"/>
          <w:szCs w:val="24"/>
        </w:rPr>
        <w:t>организовать транспортную безопасность транспортного средства,</w:t>
      </w:r>
      <w:r w:rsidR="00AB2407" w:rsidRPr="0052535F">
        <w:rPr>
          <w:color w:val="000000"/>
          <w:sz w:val="24"/>
          <w:szCs w:val="24"/>
        </w:rPr>
        <w:t xml:space="preserve"> согласно </w:t>
      </w:r>
      <w:r w:rsidR="00714A0C" w:rsidRPr="0052535F">
        <w:rPr>
          <w:color w:val="000000"/>
          <w:sz w:val="24"/>
          <w:szCs w:val="24"/>
        </w:rPr>
        <w:t xml:space="preserve">Федерального закона № 16 «О транспортной безопасности» от 09.02.2007 г. и постановления Правительства РФ № 1640 «Об утверждении требований по обеспечению транспортной безопасности, учитывающих уровни безопасности для </w:t>
      </w:r>
      <w:r w:rsidR="00714A0C" w:rsidRPr="0052535F">
        <w:rPr>
          <w:color w:val="000000"/>
          <w:sz w:val="24"/>
          <w:szCs w:val="24"/>
        </w:rPr>
        <w:lastRenderedPageBreak/>
        <w:t>транспортных средств автомобильного транспорта и городского наземного электрического транспорта» от 08.10.2020 г.</w:t>
      </w:r>
    </w:p>
    <w:p w14:paraId="403D858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 Содержать в чистоте свое рабочее место, следить за чистотой и порядком в салоне троллейбуса. В летнее время при необходимости производить поливку пола в салоне при выезде из парка и на конечных станциях. В зимнее время производить очистку подножек троллейбуса от снега и льда, при необходимости очищать от грязи и снега маршрутные указатели и инвентарный номер троллейбуса.</w:t>
      </w:r>
    </w:p>
    <w:p w14:paraId="13380FC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i/>
          <w:color w:val="000000"/>
          <w:sz w:val="24"/>
          <w:szCs w:val="24"/>
        </w:rPr>
        <w:t xml:space="preserve">- </w:t>
      </w:r>
      <w:r w:rsidRPr="0052535F">
        <w:rPr>
          <w:color w:val="000000"/>
          <w:sz w:val="24"/>
          <w:szCs w:val="24"/>
        </w:rPr>
        <w:t xml:space="preserve"> Во время работы на линии и в депо водитель несет ответственность за сохранность троллейбуса и его оборудования.</w:t>
      </w:r>
    </w:p>
    <w:p w14:paraId="68C2955E" w14:textId="77777777" w:rsidR="00A17FED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А что бы знать и уметь применять практически необходимо хорошее здоровье, физическая сила и выносливость, высокая острота слуха и зрения, высокая скорость и точность сенсомоторных реакций, развитый глазомер (линейный, плоскостной, объемный), умение распределять и быстро переключать внимание, хорошая зрительная память, склонность к работе с техникой, техническое мышление, хорошая пространственная ориентация, способность предвидеть развитие дорожных ситуаций, наблюдательность и терпение, дисциплинированность и ответственность.</w:t>
      </w:r>
    </w:p>
    <w:p w14:paraId="0BE920F3" w14:textId="77777777" w:rsidR="00BC35D2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  <w:u w:val="single"/>
        </w:rPr>
        <w:t>1.2. Область применения</w:t>
      </w:r>
    </w:p>
    <w:p w14:paraId="09A1D00A" w14:textId="72A5BED4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1.2.1. </w:t>
      </w:r>
      <w:r w:rsidR="00E246CD">
        <w:rPr>
          <w:color w:val="000000"/>
          <w:sz w:val="24"/>
          <w:szCs w:val="24"/>
        </w:rPr>
        <w:t>Городской электрический транспорт, предприятия ГЭТ, региональные и городские конкурсы лучших водителей России, курсы повышения квалификации водителей, обучающие программы.</w:t>
      </w:r>
    </w:p>
    <w:p w14:paraId="1FB6C73B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205F3B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1.3. Сопроводительная документация</w:t>
      </w:r>
    </w:p>
    <w:p w14:paraId="796429D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1.3.1. Поскольку данное Техническое описание содержит лишь информацию, относящуюся к соответствующей компетенции, Техническое описание необходимо использовать совместно со следующими документами:</w:t>
      </w:r>
    </w:p>
    <w:p w14:paraId="12A6264D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Положение о </w:t>
      </w:r>
      <w:r w:rsidRPr="0052535F">
        <w:rPr>
          <w:sz w:val="24"/>
          <w:szCs w:val="24"/>
        </w:rPr>
        <w:t>проведении</w:t>
      </w:r>
      <w:r w:rsidRPr="0052535F">
        <w:rPr>
          <w:color w:val="000000"/>
          <w:sz w:val="24"/>
          <w:szCs w:val="24"/>
        </w:rPr>
        <w:t xml:space="preserve"> Всероссийского конкурса;</w:t>
      </w:r>
    </w:p>
    <w:p w14:paraId="0B1821EE" w14:textId="7C578F90" w:rsidR="00BC35D2" w:rsidRPr="0052535F" w:rsidRDefault="0052535F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Онлайн-ресурсы,</w:t>
      </w:r>
      <w:r w:rsidR="00790D17" w:rsidRPr="0052535F">
        <w:rPr>
          <w:color w:val="000000"/>
          <w:sz w:val="24"/>
          <w:szCs w:val="24"/>
        </w:rPr>
        <w:t xml:space="preserve"> указанные в данном документе;</w:t>
      </w:r>
    </w:p>
    <w:p w14:paraId="37DA65A7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Конкурсное задание по компетенции;</w:t>
      </w:r>
    </w:p>
    <w:p w14:paraId="507A885D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Требования по охране труда, технике безопасности.</w:t>
      </w:r>
    </w:p>
    <w:p w14:paraId="07CE49A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</w:t>
      </w:r>
    </w:p>
    <w:p w14:paraId="0FED4F4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2. ПРОФЕССИОНАЛИЗМ И ОБЪЕМ РАБОТ</w:t>
      </w:r>
    </w:p>
    <w:p w14:paraId="1E076A6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Конкурс предоставляет возможность каждому участнику соревнования показать максимальный объем теоретических знаний, всестороннюю практическую подготовку и профессиональное мастерство водителя троллейбуса.</w:t>
      </w:r>
    </w:p>
    <w:p w14:paraId="1D89C4D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Конкурсные соревнования проводятся по двум разделам:</w:t>
      </w:r>
    </w:p>
    <w:p w14:paraId="49503FC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-  Теоретическая часть.</w:t>
      </w:r>
    </w:p>
    <w:p w14:paraId="26AB4B1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-  Практические навыки.</w:t>
      </w:r>
    </w:p>
    <w:p w14:paraId="146CD27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Все перечисленные ниже компетенции будут проверяться в ходе выполнения модулей задания.</w:t>
      </w:r>
    </w:p>
    <w:p w14:paraId="2DD273D9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DB31F2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2.1. Описание компетенции</w:t>
      </w:r>
    </w:p>
    <w:p w14:paraId="5BBEF46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знаний.</w:t>
      </w:r>
    </w:p>
    <w:p w14:paraId="47B32082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DF2F63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 xml:space="preserve">Знание ПДД, скорость и точность оценки дорожной ситуации. Скоростное маневрирование, безопасное управление </w:t>
      </w:r>
      <w:r w:rsidR="00522690" w:rsidRPr="0052535F">
        <w:rPr>
          <w:b/>
          <w:color w:val="000000"/>
          <w:sz w:val="24"/>
          <w:szCs w:val="24"/>
        </w:rPr>
        <w:t>троллейбусом</w:t>
      </w:r>
      <w:r w:rsidRPr="0052535F">
        <w:rPr>
          <w:b/>
          <w:color w:val="000000"/>
          <w:sz w:val="24"/>
          <w:szCs w:val="24"/>
        </w:rPr>
        <w:t xml:space="preserve"> в условиях ограниченной площадки</w:t>
      </w:r>
      <w:r w:rsidR="00522690" w:rsidRPr="0052535F">
        <w:rPr>
          <w:b/>
          <w:color w:val="000000"/>
          <w:sz w:val="24"/>
          <w:szCs w:val="24"/>
        </w:rPr>
        <w:t>.</w:t>
      </w:r>
    </w:p>
    <w:p w14:paraId="2CDB7CE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>Соблюдение общих требований</w:t>
      </w:r>
      <w:r w:rsidR="00233D7D" w:rsidRPr="0052535F">
        <w:rPr>
          <w:b/>
          <w:color w:val="000000"/>
          <w:sz w:val="24"/>
          <w:szCs w:val="24"/>
        </w:rPr>
        <w:t xml:space="preserve"> охраны труда </w:t>
      </w:r>
      <w:r w:rsidRPr="0052535F">
        <w:rPr>
          <w:b/>
          <w:color w:val="000000"/>
          <w:sz w:val="24"/>
          <w:szCs w:val="24"/>
        </w:rPr>
        <w:t>при эксплуатации троллейбусов.</w:t>
      </w:r>
    </w:p>
    <w:p w14:paraId="7B53B894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5DCFFF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>Умение:</w:t>
      </w:r>
    </w:p>
    <w:p w14:paraId="1A54D73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соблюдать Правила дорожного движения;</w:t>
      </w:r>
    </w:p>
    <w:p w14:paraId="43D01D36" w14:textId="0C00E70D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- управлять </w:t>
      </w:r>
      <w:r w:rsidR="0052535F" w:rsidRPr="0052535F">
        <w:rPr>
          <w:color w:val="000000"/>
          <w:sz w:val="24"/>
          <w:szCs w:val="24"/>
        </w:rPr>
        <w:t>троллейбусом в</w:t>
      </w:r>
      <w:r w:rsidRPr="0052535F">
        <w:rPr>
          <w:color w:val="000000"/>
          <w:sz w:val="24"/>
          <w:szCs w:val="24"/>
        </w:rPr>
        <w:t xml:space="preserve"> различных дорожных и метеорологических условиях;</w:t>
      </w:r>
    </w:p>
    <w:p w14:paraId="21FD731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соблюдать безопасные условия производства работ;</w:t>
      </w:r>
    </w:p>
    <w:p w14:paraId="1335F8DA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оказывать первую медицинскую помощь пострадавшим;</w:t>
      </w:r>
    </w:p>
    <w:p w14:paraId="18988A7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14:paraId="2F04540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lastRenderedPageBreak/>
        <w:t>- управлять своим эмоциональным состоянием.</w:t>
      </w:r>
    </w:p>
    <w:p w14:paraId="5417E90E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454A27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>Знание и понимание:</w:t>
      </w:r>
    </w:p>
    <w:p w14:paraId="2DEA7E8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основы законодательства в сфере дорожного движения, Правил дорожного движения;</w:t>
      </w:r>
    </w:p>
    <w:p w14:paraId="1805218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назначение, расположение, принцип действия основных механизмов и приборов троллейбуса;</w:t>
      </w:r>
    </w:p>
    <w:p w14:paraId="17E487D2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техники управления троллейбусом;</w:t>
      </w:r>
    </w:p>
    <w:p w14:paraId="353B513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требований правил технической эксплуатации троллейбуса;</w:t>
      </w:r>
    </w:p>
    <w:p w14:paraId="3FA7813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особенностей эксплуатации техники в различных климатических условиях;</w:t>
      </w:r>
    </w:p>
    <w:p w14:paraId="1815442C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правовых и организационных основ охраны окружающей среды;</w:t>
      </w:r>
    </w:p>
    <w:p w14:paraId="02E50502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правила техники безопасности;</w:t>
      </w:r>
    </w:p>
    <w:p w14:paraId="26FDD9F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 пожарная безопасность в дорожной отрасли.</w:t>
      </w:r>
    </w:p>
    <w:p w14:paraId="739FDA6E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68BAEE9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7C211B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2.2. Теоретические знания</w:t>
      </w:r>
    </w:p>
    <w:p w14:paraId="7B2E50A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2.2.1 В рамках первого раздела участники конкурса соревнуются в знаниях:</w:t>
      </w:r>
    </w:p>
    <w:p w14:paraId="3AD7FE5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rFonts w:eastAsia="Arimo"/>
          <w:color w:val="000000"/>
          <w:sz w:val="24"/>
          <w:szCs w:val="24"/>
        </w:rPr>
        <w:t>-</w:t>
      </w:r>
      <w:r w:rsidRPr="0052535F">
        <w:rPr>
          <w:rFonts w:eastAsia="Arimo"/>
          <w:color w:val="000000"/>
          <w:sz w:val="24"/>
          <w:szCs w:val="24"/>
        </w:rPr>
        <w:tab/>
      </w:r>
      <w:r w:rsidRPr="0052535F">
        <w:rPr>
          <w:color w:val="000000"/>
          <w:sz w:val="24"/>
          <w:szCs w:val="24"/>
        </w:rPr>
        <w:t>устройства троллейбуса;</w:t>
      </w:r>
    </w:p>
    <w:p w14:paraId="0B451EF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rFonts w:eastAsia="Arimo"/>
          <w:color w:val="000000"/>
          <w:sz w:val="24"/>
          <w:szCs w:val="24"/>
        </w:rPr>
        <w:t>-</w:t>
      </w:r>
      <w:r w:rsidRPr="0052535F">
        <w:rPr>
          <w:rFonts w:eastAsia="Arimo"/>
          <w:color w:val="000000"/>
          <w:sz w:val="24"/>
          <w:szCs w:val="24"/>
        </w:rPr>
        <w:tab/>
      </w:r>
      <w:r w:rsidRPr="0052535F">
        <w:rPr>
          <w:color w:val="000000"/>
          <w:sz w:val="24"/>
          <w:szCs w:val="24"/>
        </w:rPr>
        <w:t>Правил технической эксплуатации троллейбуса;</w:t>
      </w:r>
    </w:p>
    <w:p w14:paraId="75C15E30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rFonts w:eastAsia="Arimo"/>
          <w:color w:val="000000"/>
          <w:sz w:val="24"/>
          <w:szCs w:val="24"/>
        </w:rPr>
        <w:t>-</w:t>
      </w:r>
      <w:r w:rsidRPr="0052535F">
        <w:rPr>
          <w:rFonts w:eastAsia="Arimo"/>
          <w:color w:val="000000"/>
          <w:sz w:val="24"/>
          <w:szCs w:val="24"/>
        </w:rPr>
        <w:tab/>
      </w:r>
      <w:r w:rsidRPr="0052535F">
        <w:rPr>
          <w:color w:val="000000"/>
          <w:sz w:val="24"/>
          <w:szCs w:val="24"/>
        </w:rPr>
        <w:t>Должностной инструкции, основ безопасности движения и охраны труда;</w:t>
      </w:r>
    </w:p>
    <w:p w14:paraId="164758B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</w:t>
      </w:r>
      <w:r w:rsidRPr="0052535F">
        <w:rPr>
          <w:color w:val="000000"/>
          <w:sz w:val="24"/>
          <w:szCs w:val="24"/>
        </w:rPr>
        <w:tab/>
        <w:t>основ трудового законодательства;</w:t>
      </w:r>
    </w:p>
    <w:p w14:paraId="4A223E8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-    культуре обслуживания </w:t>
      </w:r>
    </w:p>
    <w:p w14:paraId="1EC51AF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-</w:t>
      </w:r>
      <w:r w:rsidRPr="0052535F">
        <w:rPr>
          <w:color w:val="000000"/>
          <w:sz w:val="24"/>
          <w:szCs w:val="24"/>
        </w:rPr>
        <w:tab/>
        <w:t>Правил дорожного движения.</w:t>
      </w:r>
    </w:p>
    <w:p w14:paraId="0AA8DE89" w14:textId="77777777" w:rsidR="00BC35D2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 </w:t>
      </w:r>
    </w:p>
    <w:p w14:paraId="0B6DEEF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2.3. Практическая работа</w:t>
      </w:r>
    </w:p>
    <w:p w14:paraId="137507E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2.3.1 Практическая часть включает следующие упражнения:</w:t>
      </w:r>
    </w:p>
    <w:p w14:paraId="0BBC9C5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mo"/>
          <w:color w:val="000000"/>
          <w:sz w:val="24"/>
          <w:szCs w:val="24"/>
        </w:rPr>
      </w:pPr>
      <w:r w:rsidRPr="0052535F">
        <w:rPr>
          <w:rFonts w:eastAsia="Arimo"/>
          <w:color w:val="000000"/>
          <w:sz w:val="24"/>
          <w:szCs w:val="24"/>
        </w:rPr>
        <w:t>-</w:t>
      </w:r>
      <w:r w:rsidRPr="0052535F">
        <w:rPr>
          <w:rFonts w:eastAsia="Arimo"/>
          <w:color w:val="000000"/>
          <w:sz w:val="24"/>
          <w:szCs w:val="24"/>
        </w:rPr>
        <w:tab/>
      </w:r>
      <w:r w:rsidRPr="0052535F">
        <w:rPr>
          <w:color w:val="000000"/>
          <w:sz w:val="24"/>
          <w:szCs w:val="24"/>
        </w:rPr>
        <w:t>приемка троллейбуса перед выездом на линию;</w:t>
      </w:r>
    </w:p>
    <w:p w14:paraId="5DC62EEF" w14:textId="0F4774EE" w:rsidR="00BC35D2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rFonts w:eastAsia="Arimo"/>
          <w:color w:val="000000"/>
          <w:sz w:val="24"/>
          <w:szCs w:val="24"/>
        </w:rPr>
        <w:t>-</w:t>
      </w:r>
      <w:r w:rsidRPr="0052535F">
        <w:rPr>
          <w:rFonts w:eastAsia="Arimo"/>
          <w:color w:val="000000"/>
          <w:sz w:val="24"/>
          <w:szCs w:val="24"/>
        </w:rPr>
        <w:tab/>
      </w:r>
      <w:r w:rsidRPr="0052535F">
        <w:rPr>
          <w:color w:val="000000"/>
          <w:sz w:val="24"/>
          <w:szCs w:val="24"/>
        </w:rPr>
        <w:t>вождение троллейбуса.</w:t>
      </w:r>
    </w:p>
    <w:p w14:paraId="435D76FF" w14:textId="0A603CE2" w:rsidR="00A31A84" w:rsidRPr="0052535F" w:rsidRDefault="00A31A84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     комфортное вождение</w:t>
      </w:r>
    </w:p>
    <w:p w14:paraId="170380A9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0" w:hanging="2"/>
        <w:jc w:val="both"/>
        <w:rPr>
          <w:color w:val="000000"/>
          <w:sz w:val="24"/>
          <w:szCs w:val="24"/>
        </w:rPr>
      </w:pPr>
    </w:p>
    <w:p w14:paraId="7C6B943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Соревнования в знании теории проводятся по специально подготовленным билетам, в объеме подготовки водителей III класса, а практические - по заранее разработанной программе. </w:t>
      </w:r>
    </w:p>
    <w:p w14:paraId="462193AA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12AB581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E81DA0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3. КОНКУРСНОЕ ЗАДАНИЕ</w:t>
      </w:r>
    </w:p>
    <w:p w14:paraId="4696E370" w14:textId="77777777" w:rsidR="00A17FED" w:rsidRPr="0052535F" w:rsidRDefault="00A17FED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14:paraId="25A01ACD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3.1. Формат и структура Конкурсного задания</w:t>
      </w:r>
    </w:p>
    <w:p w14:paraId="0A30FF8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3.1.1 По своему формату Конкурсное задание представляет собой серию самостоятельных модулей.</w:t>
      </w:r>
    </w:p>
    <w:p w14:paraId="14C74B0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3.1.2 Каждый модуль оценивается отдельно по итогам конкурсного дня.</w:t>
      </w:r>
    </w:p>
    <w:tbl>
      <w:tblPr>
        <w:tblStyle w:val="afc"/>
        <w:tblW w:w="793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1134"/>
      </w:tblGrid>
      <w:tr w:rsidR="00BC35D2" w:rsidRPr="0052535F" w14:paraId="34DF2C65" w14:textId="77777777">
        <w:tc>
          <w:tcPr>
            <w:tcW w:w="6804" w:type="dxa"/>
            <w:gridSpan w:val="2"/>
          </w:tcPr>
          <w:p w14:paraId="3C9586AF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CC42F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5D2" w:rsidRPr="0052535F" w14:paraId="4B1B678C" w14:textId="77777777">
        <w:tc>
          <w:tcPr>
            <w:tcW w:w="1843" w:type="dxa"/>
          </w:tcPr>
          <w:p w14:paraId="70B6F90D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7D6A2C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EFCF8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5D2" w:rsidRPr="0052535F" w14:paraId="717E45AB" w14:textId="77777777">
        <w:tc>
          <w:tcPr>
            <w:tcW w:w="1843" w:type="dxa"/>
          </w:tcPr>
          <w:p w14:paraId="75603B33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CC0F76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9E621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5D2" w:rsidRPr="0052535F" w14:paraId="1A640C69" w14:textId="77777777">
        <w:tc>
          <w:tcPr>
            <w:tcW w:w="1843" w:type="dxa"/>
          </w:tcPr>
          <w:p w14:paraId="1443AE7B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8953D1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13611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5D2" w:rsidRPr="0052535F" w14:paraId="32776B4B" w14:textId="77777777">
        <w:tc>
          <w:tcPr>
            <w:tcW w:w="1843" w:type="dxa"/>
          </w:tcPr>
          <w:p w14:paraId="0B3CD0A5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1CFBC5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38663" w14:textId="77777777" w:rsidR="00BC35D2" w:rsidRPr="0052535F" w:rsidRDefault="00BC35D2" w:rsidP="0023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2A5BE24E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2059DCF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3.2. Требования к проекту Конкурсного задания</w:t>
      </w:r>
    </w:p>
    <w:p w14:paraId="4C83CF03" w14:textId="77777777" w:rsidR="00BC35D2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u w:val="single"/>
        </w:rPr>
      </w:pPr>
      <w:r w:rsidRPr="0052535F">
        <w:rPr>
          <w:color w:val="000000"/>
          <w:sz w:val="24"/>
          <w:szCs w:val="24"/>
          <w:u w:val="single"/>
        </w:rPr>
        <w:t>Общие требования</w:t>
      </w:r>
      <w:r w:rsidR="00A17FED" w:rsidRPr="0052535F">
        <w:rPr>
          <w:sz w:val="24"/>
          <w:szCs w:val="24"/>
          <w:u w:val="single"/>
        </w:rPr>
        <w:t>:</w:t>
      </w:r>
    </w:p>
    <w:p w14:paraId="77A9847F" w14:textId="77777777" w:rsidR="00BC35D2" w:rsidRPr="0052535F" w:rsidRDefault="00790D17" w:rsidP="00233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Выполнение модулей проходит в два дня</w:t>
      </w:r>
      <w:r w:rsidRPr="0052535F">
        <w:rPr>
          <w:sz w:val="24"/>
          <w:szCs w:val="24"/>
        </w:rPr>
        <w:t>.</w:t>
      </w:r>
    </w:p>
    <w:p w14:paraId="3D4CF73F" w14:textId="77777777" w:rsidR="00BC35D2" w:rsidRPr="0052535F" w:rsidRDefault="00790D17" w:rsidP="00233D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Вопросы домашнего задания предварительно разрабатываются Оргкомитетом и в запечатанных конвертах раздаются участникам конкурса при проведении жеребьевки.</w:t>
      </w:r>
    </w:p>
    <w:p w14:paraId="4CB5F025" w14:textId="53D8698F" w:rsidR="00A17FED" w:rsidRPr="0052535F" w:rsidRDefault="00790D17" w:rsidP="00A17F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Показ выполнения задания будет проходить каждый день соревнований. Выполнение участниками задания, должно быть отслежено </w:t>
      </w:r>
      <w:r w:rsidR="0052535F">
        <w:rPr>
          <w:color w:val="000000"/>
          <w:sz w:val="24"/>
          <w:szCs w:val="24"/>
        </w:rPr>
        <w:t>Г</w:t>
      </w:r>
      <w:r w:rsidRPr="0052535F">
        <w:rPr>
          <w:color w:val="000000"/>
          <w:sz w:val="24"/>
          <w:szCs w:val="24"/>
        </w:rPr>
        <w:t xml:space="preserve">лавным </w:t>
      </w:r>
      <w:r w:rsidR="0052535F" w:rsidRPr="0052535F">
        <w:rPr>
          <w:sz w:val="24"/>
          <w:szCs w:val="24"/>
        </w:rPr>
        <w:t>судьё</w:t>
      </w:r>
      <w:r w:rsidR="0052535F">
        <w:rPr>
          <w:sz w:val="24"/>
          <w:szCs w:val="24"/>
        </w:rPr>
        <w:t>й.</w:t>
      </w:r>
    </w:p>
    <w:p w14:paraId="7ACAA77C" w14:textId="77777777" w:rsidR="00BC35D2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Конкурсное задание подробно описано в документе Конкурсное задание.  </w:t>
      </w:r>
    </w:p>
    <w:p w14:paraId="0269A717" w14:textId="77777777" w:rsidR="0052535F" w:rsidRDefault="0052535F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50B3B07D" w14:textId="77777777" w:rsidR="0052535F" w:rsidRDefault="0052535F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7BD2587F" w14:textId="77777777" w:rsidR="0052535F" w:rsidRDefault="0052535F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4B883D67" w14:textId="18868613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b/>
          <w:color w:val="000000"/>
          <w:sz w:val="24"/>
          <w:szCs w:val="24"/>
        </w:rPr>
        <w:t>Общие инструкции для всех модулей</w:t>
      </w:r>
    </w:p>
    <w:p w14:paraId="44A86DE9" w14:textId="0A08613E" w:rsidR="00BC35D2" w:rsidRPr="0052535F" w:rsidRDefault="00790D17" w:rsidP="00A17FE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color w:val="000000"/>
          <w:sz w:val="24"/>
          <w:szCs w:val="24"/>
        </w:rPr>
        <w:t xml:space="preserve">Конкурсные задание должны отражать стандарты, принятые во всем мире, а не каком-либо одном </w:t>
      </w:r>
      <w:r w:rsidR="0052535F">
        <w:rPr>
          <w:color w:val="000000"/>
          <w:sz w:val="24"/>
          <w:szCs w:val="24"/>
        </w:rPr>
        <w:t>контингенте</w:t>
      </w:r>
      <w:r w:rsidRPr="0052535F">
        <w:rPr>
          <w:color w:val="000000"/>
          <w:sz w:val="24"/>
          <w:szCs w:val="24"/>
        </w:rPr>
        <w:t xml:space="preserve">. Готовые конкурсные задания должны отражать профессиональные навыки деятельности водителя. </w:t>
      </w:r>
    </w:p>
    <w:p w14:paraId="0C8D672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3.3. Разработка конкурсного задания</w:t>
      </w:r>
    </w:p>
    <w:p w14:paraId="27BAFF0A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color w:val="000000"/>
          <w:sz w:val="24"/>
          <w:szCs w:val="24"/>
          <w:u w:val="single"/>
        </w:rPr>
        <w:t>3.3.1. Кто разрабатывает конкурсные задания/модули</w:t>
      </w:r>
    </w:p>
    <w:p w14:paraId="4BD6DB2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Конкурсные задания/модули разрабатываются следующими лицами:</w:t>
      </w:r>
    </w:p>
    <w:p w14:paraId="0CA1592F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Модуль </w:t>
      </w:r>
      <w:r w:rsidRPr="0052535F">
        <w:rPr>
          <w:b/>
          <w:color w:val="000000"/>
          <w:sz w:val="24"/>
          <w:szCs w:val="24"/>
        </w:rPr>
        <w:t>«Знание</w:t>
      </w:r>
      <w:r w:rsidRPr="0052535F">
        <w:rPr>
          <w:color w:val="000000"/>
          <w:sz w:val="24"/>
          <w:szCs w:val="24"/>
        </w:rPr>
        <w:t xml:space="preserve"> </w:t>
      </w:r>
      <w:r w:rsidRPr="0052535F">
        <w:rPr>
          <w:b/>
          <w:color w:val="000000"/>
          <w:sz w:val="24"/>
          <w:szCs w:val="24"/>
        </w:rPr>
        <w:t xml:space="preserve">Правил дорожного движения» </w:t>
      </w:r>
      <w:r w:rsidRPr="0052535F">
        <w:rPr>
          <w:color w:val="000000"/>
          <w:sz w:val="24"/>
          <w:szCs w:val="24"/>
        </w:rPr>
        <w:t>разрабатывается на основании действующих правил, их изменений и дополнений на момент проведения конкурса.</w:t>
      </w:r>
    </w:p>
    <w:p w14:paraId="24E70B89" w14:textId="03FB50DE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Модули практического Конкурсного задания и теоретической части разрабатываются на основании П</w:t>
      </w:r>
      <w:r w:rsidRPr="0052535F">
        <w:rPr>
          <w:sz w:val="24"/>
          <w:szCs w:val="24"/>
        </w:rPr>
        <w:t>равил технической эксплуатации</w:t>
      </w:r>
      <w:r w:rsidRPr="0052535F">
        <w:rPr>
          <w:color w:val="000000"/>
          <w:sz w:val="24"/>
          <w:szCs w:val="24"/>
        </w:rPr>
        <w:t>, Д</w:t>
      </w:r>
      <w:r w:rsidRPr="0052535F">
        <w:rPr>
          <w:sz w:val="24"/>
          <w:szCs w:val="24"/>
        </w:rPr>
        <w:t>олжностной инструкции</w:t>
      </w:r>
      <w:r w:rsidRPr="0052535F">
        <w:rPr>
          <w:color w:val="000000"/>
          <w:sz w:val="24"/>
          <w:szCs w:val="24"/>
        </w:rPr>
        <w:t>, Т</w:t>
      </w:r>
      <w:r w:rsidRPr="0052535F">
        <w:rPr>
          <w:sz w:val="24"/>
          <w:szCs w:val="24"/>
        </w:rPr>
        <w:t xml:space="preserve">ехники </w:t>
      </w:r>
      <w:r w:rsidR="0052535F" w:rsidRPr="0052535F">
        <w:rPr>
          <w:sz w:val="24"/>
          <w:szCs w:val="24"/>
        </w:rPr>
        <w:t xml:space="preserve">безопасности </w:t>
      </w:r>
      <w:r w:rsidR="0052535F" w:rsidRPr="0052535F">
        <w:rPr>
          <w:color w:val="000000"/>
          <w:sz w:val="24"/>
          <w:szCs w:val="24"/>
        </w:rPr>
        <w:t>и</w:t>
      </w:r>
      <w:r w:rsidRPr="0052535F">
        <w:rPr>
          <w:color w:val="000000"/>
          <w:sz w:val="24"/>
          <w:szCs w:val="24"/>
        </w:rPr>
        <w:t xml:space="preserve"> условий конкурса.</w:t>
      </w:r>
    </w:p>
    <w:p w14:paraId="4EB247BB" w14:textId="77777777" w:rsidR="00BC35D2" w:rsidRPr="0052535F" w:rsidRDefault="00BC35D2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2876BD4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  <w:r w:rsidRPr="0052535F">
        <w:rPr>
          <w:b/>
          <w:color w:val="000000"/>
          <w:sz w:val="24"/>
          <w:szCs w:val="24"/>
          <w:u w:val="single"/>
        </w:rPr>
        <w:t>3.4. Схема выставления оценок за конкурсное задание</w:t>
      </w:r>
    </w:p>
    <w:p w14:paraId="6E483FA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Каждое конкурсное задание должно сопровождаться специальным бланком судейства, основанным на критериях оценки, определяемой в Разделе 5.</w:t>
      </w:r>
    </w:p>
    <w:p w14:paraId="64BEFB54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DBCA38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3.4.1. Бланк судейства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</w:t>
      </w:r>
      <w:r w:rsidRPr="0052535F">
        <w:rPr>
          <w:sz w:val="24"/>
          <w:szCs w:val="24"/>
        </w:rPr>
        <w:t>судьями</w:t>
      </w:r>
      <w:r w:rsidRPr="0052535F">
        <w:rPr>
          <w:color w:val="000000"/>
          <w:sz w:val="24"/>
          <w:szCs w:val="24"/>
        </w:rPr>
        <w:t xml:space="preserve"> непосредственно на чемпионате.</w:t>
      </w:r>
    </w:p>
    <w:p w14:paraId="18DB307E" w14:textId="77777777" w:rsidR="00BC35D2" w:rsidRPr="0052535F" w:rsidRDefault="00BC35D2" w:rsidP="00A17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2BE0043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4</w:t>
      </w:r>
      <w:r w:rsidRPr="0052535F">
        <w:rPr>
          <w:b/>
          <w:color w:val="000000"/>
          <w:sz w:val="24"/>
          <w:szCs w:val="24"/>
          <w:u w:val="single"/>
        </w:rPr>
        <w:t>. ОТРАСЛЕВЫЕ ТРЕБОВАНИЯ ОХРАНЫ ТРУДА И ТЕХНИКИ БЕЗОПАСНОСТИ</w:t>
      </w:r>
    </w:p>
    <w:p w14:paraId="4C0DFBB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Подробнее смотрите в требованиях по охране труда и технике безопасности </w:t>
      </w:r>
      <w:r w:rsidRPr="0052535F">
        <w:rPr>
          <w:sz w:val="24"/>
          <w:szCs w:val="24"/>
        </w:rPr>
        <w:t>предприятий городского электрического транспорта.</w:t>
      </w:r>
    </w:p>
    <w:p w14:paraId="4F7F21A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Все баллы, начисляемые за правила техники безопасности, доводятся до сведения участников в ходе ознакомления.</w:t>
      </w:r>
    </w:p>
    <w:p w14:paraId="5B3AF303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Находясь на участке проведения работ, все участники обязаны использовать соответствующие средства индивидуальной защиты, а именно: одежду, обувь и перчатки (при необходимости).</w:t>
      </w:r>
    </w:p>
    <w:p w14:paraId="7F8990C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Для обеспечения безопасности</w:t>
      </w:r>
      <w:r w:rsidRPr="0052535F">
        <w:rPr>
          <w:sz w:val="24"/>
          <w:szCs w:val="24"/>
        </w:rPr>
        <w:t xml:space="preserve"> судьи</w:t>
      </w:r>
      <w:r w:rsidRPr="0052535F">
        <w:rPr>
          <w:color w:val="000000"/>
          <w:sz w:val="24"/>
          <w:szCs w:val="24"/>
        </w:rPr>
        <w:t xml:space="preserve"> ведут наблюдение, находясь за пределами рабочей площадки участников. </w:t>
      </w:r>
      <w:r w:rsidRPr="0052535F">
        <w:rPr>
          <w:sz w:val="24"/>
          <w:szCs w:val="24"/>
        </w:rPr>
        <w:t>Судья</w:t>
      </w:r>
      <w:r w:rsidRPr="0052535F">
        <w:rPr>
          <w:color w:val="000000"/>
          <w:sz w:val="24"/>
          <w:szCs w:val="24"/>
        </w:rPr>
        <w:t xml:space="preserve">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14:paraId="5B842890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815095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5</w:t>
      </w:r>
      <w:r w:rsidRPr="0052535F">
        <w:rPr>
          <w:b/>
          <w:color w:val="000000"/>
          <w:sz w:val="24"/>
          <w:szCs w:val="24"/>
          <w:u w:val="single"/>
        </w:rPr>
        <w:t>. МАТЕРИАЛЫ И ОБОРУДОВАНИЕ</w:t>
      </w:r>
    </w:p>
    <w:p w14:paraId="5A13E6BB" w14:textId="77777777" w:rsidR="00A17FED" w:rsidRPr="0052535F" w:rsidRDefault="00A17FED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14:paraId="488780A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5</w:t>
      </w:r>
      <w:r w:rsidRPr="0052535F">
        <w:rPr>
          <w:b/>
          <w:color w:val="000000"/>
          <w:sz w:val="24"/>
          <w:szCs w:val="24"/>
          <w:u w:val="single"/>
        </w:rPr>
        <w:t>.1. Инфраструктурный лист</w:t>
      </w:r>
    </w:p>
    <w:p w14:paraId="115F7604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 Инфраструктурном листе перечислено необходимое оборудование, материалы и устройства, которые должна предоставить организация, принимающая Соревнования.</w:t>
      </w:r>
    </w:p>
    <w:p w14:paraId="163F27C9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FF"/>
          <w:sz w:val="24"/>
          <w:szCs w:val="24"/>
        </w:rPr>
      </w:pPr>
    </w:p>
    <w:p w14:paraId="0FE6039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 xml:space="preserve">В списке требований к инфраструктуре перечислено что (наименование) и в каком количестве требуется </w:t>
      </w:r>
      <w:r w:rsidRPr="0052535F">
        <w:rPr>
          <w:sz w:val="24"/>
          <w:szCs w:val="24"/>
        </w:rPr>
        <w:t>судьям</w:t>
      </w:r>
      <w:r w:rsidRPr="0052535F">
        <w:rPr>
          <w:color w:val="000000"/>
          <w:sz w:val="24"/>
          <w:szCs w:val="24"/>
        </w:rPr>
        <w:t xml:space="preserve"> для проведения Соревнований. Организатор соревнований занимается обновлением Инфраструктурного списка, указывая конкретное количество, тип, марку/модель предметов. Предметы, поставляемые Организатором соревнований, указываются в отдельной колонке.</w:t>
      </w:r>
    </w:p>
    <w:p w14:paraId="06239856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E97D9BC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В ходе каждого соревнования</w:t>
      </w:r>
      <w:r w:rsidRPr="0052535F">
        <w:rPr>
          <w:sz w:val="24"/>
          <w:szCs w:val="24"/>
        </w:rPr>
        <w:t xml:space="preserve"> судьи </w:t>
      </w:r>
      <w:r w:rsidRPr="0052535F">
        <w:rPr>
          <w:color w:val="000000"/>
          <w:sz w:val="24"/>
          <w:szCs w:val="24"/>
        </w:rPr>
        <w:t xml:space="preserve">рассматривают, уточняют и принимают проект Инфраструктурного листа для подготовки к следующему соревнованию. Об увеличении потребностей в пространстве или предметов </w:t>
      </w:r>
      <w:r w:rsidRPr="0052535F">
        <w:rPr>
          <w:sz w:val="24"/>
          <w:szCs w:val="24"/>
        </w:rPr>
        <w:t>судьи</w:t>
      </w:r>
      <w:r w:rsidRPr="0052535F">
        <w:rPr>
          <w:color w:val="000000"/>
          <w:sz w:val="24"/>
          <w:szCs w:val="24"/>
        </w:rPr>
        <w:t xml:space="preserve"> дают </w:t>
      </w:r>
      <w:r w:rsidRPr="0052535F">
        <w:rPr>
          <w:sz w:val="24"/>
          <w:szCs w:val="24"/>
        </w:rPr>
        <w:t>Оргкомитету</w:t>
      </w:r>
      <w:r w:rsidRPr="0052535F">
        <w:rPr>
          <w:color w:val="000000"/>
          <w:sz w:val="24"/>
          <w:szCs w:val="24"/>
        </w:rPr>
        <w:t xml:space="preserve"> рекомендации по расширению площадей или изменению списков предметов.</w:t>
      </w:r>
    </w:p>
    <w:p w14:paraId="4288C781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45A8146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lastRenderedPageBreak/>
        <w:t xml:space="preserve">В Инфраструктурный лист не входят предметы, которые участники и/или </w:t>
      </w:r>
      <w:r w:rsidRPr="0052535F">
        <w:rPr>
          <w:sz w:val="24"/>
          <w:szCs w:val="24"/>
        </w:rPr>
        <w:t>судьи</w:t>
      </w:r>
      <w:r w:rsidRPr="0052535F">
        <w:rPr>
          <w:color w:val="000000"/>
          <w:sz w:val="24"/>
          <w:szCs w:val="24"/>
        </w:rPr>
        <w:t xml:space="preserve"> должны иметь при себе, а также предметы, которые участникам запрещается иметь при себе. </w:t>
      </w:r>
    </w:p>
    <w:p w14:paraId="6F1E12FF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90D58C1" w14:textId="77777777" w:rsidR="0052535F" w:rsidRDefault="0052535F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6FCBC628" w14:textId="5B5A0F64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5</w:t>
      </w:r>
      <w:r w:rsidRPr="0052535F">
        <w:rPr>
          <w:b/>
          <w:color w:val="000000"/>
          <w:sz w:val="24"/>
          <w:szCs w:val="24"/>
          <w:u w:val="single"/>
        </w:rPr>
        <w:t xml:space="preserve">.2. Материалы, оборудование и инструменты, для участников </w:t>
      </w:r>
    </w:p>
    <w:p w14:paraId="777DE0BE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Каждый участник должен иметь личную спецодежду, обувь.</w:t>
      </w:r>
    </w:p>
    <w:p w14:paraId="3323CEBD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FBEE9EB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5</w:t>
      </w:r>
      <w:r w:rsidRPr="0052535F">
        <w:rPr>
          <w:b/>
          <w:color w:val="000000"/>
          <w:sz w:val="24"/>
          <w:szCs w:val="24"/>
          <w:u w:val="single"/>
        </w:rPr>
        <w:t xml:space="preserve">.3. Материалы, оборудование и инструменты, принадлежащие </w:t>
      </w:r>
      <w:r w:rsidRPr="0052535F">
        <w:rPr>
          <w:b/>
          <w:sz w:val="24"/>
          <w:szCs w:val="24"/>
          <w:u w:val="single"/>
        </w:rPr>
        <w:t>судьям</w:t>
      </w:r>
    </w:p>
    <w:p w14:paraId="5A20E497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sz w:val="24"/>
          <w:szCs w:val="24"/>
        </w:rPr>
        <w:t>Судьи</w:t>
      </w:r>
      <w:r w:rsidRPr="0052535F">
        <w:rPr>
          <w:color w:val="000000"/>
          <w:sz w:val="24"/>
          <w:szCs w:val="24"/>
        </w:rPr>
        <w:t xml:space="preserve"> обязаны представить свои собственные средства индивидуальной защиты в соответствии с требованиями по охране труда.</w:t>
      </w:r>
    </w:p>
    <w:p w14:paraId="3AEE5763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49B4555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5</w:t>
      </w:r>
      <w:r w:rsidRPr="0052535F">
        <w:rPr>
          <w:b/>
          <w:color w:val="000000"/>
          <w:sz w:val="24"/>
          <w:szCs w:val="24"/>
          <w:u w:val="single"/>
        </w:rPr>
        <w:t>.4. Материалы и оборудование, запрещенные в местах проведения соревнований</w:t>
      </w:r>
    </w:p>
    <w:p w14:paraId="33BFBBF3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 приносу запрещается такие электронные устройства как мобиль</w:t>
      </w:r>
      <w:r w:rsidR="00BC2B0C" w:rsidRPr="0052535F">
        <w:rPr>
          <w:color w:val="000000"/>
          <w:sz w:val="24"/>
          <w:szCs w:val="24"/>
        </w:rPr>
        <w:t>ные телефоны, плеер, диктофоны,</w:t>
      </w:r>
      <w:r w:rsidRPr="0052535F">
        <w:rPr>
          <w:color w:val="000000"/>
          <w:sz w:val="24"/>
          <w:szCs w:val="24"/>
        </w:rPr>
        <w:t xml:space="preserve"> камеры</w:t>
      </w:r>
      <w:r w:rsidR="00BC2B0C" w:rsidRPr="0052535F">
        <w:rPr>
          <w:color w:val="000000"/>
          <w:sz w:val="24"/>
          <w:szCs w:val="24"/>
        </w:rPr>
        <w:t>, смарт часы.</w:t>
      </w:r>
    </w:p>
    <w:p w14:paraId="5D9A2C99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sz w:val="24"/>
          <w:szCs w:val="24"/>
        </w:rPr>
        <w:t>Независимые эксперты и судьи</w:t>
      </w:r>
      <w:r w:rsidRPr="0052535F">
        <w:rPr>
          <w:color w:val="000000"/>
          <w:sz w:val="24"/>
          <w:szCs w:val="24"/>
        </w:rPr>
        <w:t xml:space="preserve"> могут запретить использование любых предметов, которые могут дать какому-либо участнику несправедливое преимущество. Их иметь при себе нельзя. </w:t>
      </w:r>
    </w:p>
    <w:p w14:paraId="7EADC2D1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B17D8F0" w14:textId="77777777" w:rsidR="00BC35D2" w:rsidRPr="0052535F" w:rsidRDefault="00BC35D2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CEA69B3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6</w:t>
      </w:r>
      <w:r w:rsidRPr="0052535F">
        <w:rPr>
          <w:b/>
          <w:color w:val="000000"/>
          <w:sz w:val="24"/>
          <w:szCs w:val="24"/>
          <w:u w:val="single"/>
        </w:rPr>
        <w:t>. ПРЕДСТАВЛЕНИЕ КОМПЕТЕНЦИИ ПОСЕТИТЕЛЯМ И СМИ</w:t>
      </w:r>
    </w:p>
    <w:p w14:paraId="17E5AAE8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RPr="0052535F">
        <w:rPr>
          <w:b/>
          <w:sz w:val="24"/>
          <w:szCs w:val="24"/>
          <w:u w:val="single"/>
        </w:rPr>
        <w:t>6</w:t>
      </w:r>
      <w:r w:rsidRPr="0052535F">
        <w:rPr>
          <w:b/>
          <w:color w:val="000000"/>
          <w:sz w:val="24"/>
          <w:szCs w:val="24"/>
          <w:u w:val="single"/>
        </w:rPr>
        <w:t>.1. Максимальное вовлечение посетителей и СМИ</w:t>
      </w:r>
    </w:p>
    <w:p w14:paraId="60DA4691" w14:textId="77777777" w:rsidR="00BC35D2" w:rsidRPr="0052535F" w:rsidRDefault="00790D17" w:rsidP="00233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Ниже приводится список возможных способов вовлечения посетителей и представителей прессы к знакомству с компетенцией «Водитель троллейбуса».</w:t>
      </w:r>
    </w:p>
    <w:p w14:paraId="30D22309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Демонстрационные экраны, чтобы зрители могли наблюдать за работой участников;</w:t>
      </w:r>
    </w:p>
    <w:p w14:paraId="0896DB80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Описания конкурсных заданий;</w:t>
      </w:r>
    </w:p>
    <w:p w14:paraId="1E6F7F11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Объяснения зрителем, в чем заключаются действия конкурсантов;</w:t>
      </w:r>
    </w:p>
    <w:p w14:paraId="366A602E" w14:textId="3418EF91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Информация об участниках (портфолио участников);</w:t>
      </w:r>
    </w:p>
    <w:p w14:paraId="29F8969C" w14:textId="77777777" w:rsidR="00BC35D2" w:rsidRPr="0052535F" w:rsidRDefault="00790D17" w:rsidP="00233D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Карьерные перспективы;</w:t>
      </w:r>
    </w:p>
    <w:p w14:paraId="40B6A69A" w14:textId="77777777" w:rsidR="00BC35D2" w:rsidRPr="0052535F" w:rsidRDefault="00790D17" w:rsidP="00BC3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52535F">
        <w:rPr>
          <w:color w:val="000000"/>
          <w:sz w:val="24"/>
          <w:szCs w:val="24"/>
        </w:rPr>
        <w:t>Ежедневное освещение хода конкурса.</w:t>
      </w:r>
    </w:p>
    <w:sectPr w:rsidR="00BC35D2" w:rsidRPr="0052535F" w:rsidSect="00A17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747" w:bottom="709" w:left="1080" w:header="709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F4BA" w14:textId="77777777" w:rsidR="003F3F5A" w:rsidRDefault="003F3F5A" w:rsidP="00233D7D">
      <w:pPr>
        <w:spacing w:line="240" w:lineRule="auto"/>
        <w:ind w:left="0" w:hanging="2"/>
      </w:pPr>
      <w:r>
        <w:separator/>
      </w:r>
    </w:p>
  </w:endnote>
  <w:endnote w:type="continuationSeparator" w:id="0">
    <w:p w14:paraId="7ACED46A" w14:textId="77777777" w:rsidR="003F3F5A" w:rsidRDefault="003F3F5A" w:rsidP="00233D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6D41" w14:textId="77777777" w:rsidR="0052535F" w:rsidRDefault="0052535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2C8D" w14:textId="77777777" w:rsidR="0052535F" w:rsidRDefault="0052535F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15D4" w14:textId="77777777" w:rsidR="00BC35D2" w:rsidRDefault="00BC35D2" w:rsidP="00233D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fd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6"/>
      <w:gridCol w:w="6199"/>
      <w:gridCol w:w="1099"/>
    </w:tblGrid>
    <w:tr w:rsidR="00BC35D2" w14:paraId="13F404E8" w14:textId="77777777">
      <w:tc>
        <w:tcPr>
          <w:tcW w:w="2556" w:type="dxa"/>
        </w:tcPr>
        <w:p w14:paraId="7416526F" w14:textId="77777777" w:rsidR="00BC35D2" w:rsidRDefault="00BC35D2" w:rsidP="00233D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199" w:type="dxa"/>
        </w:tcPr>
        <w:p w14:paraId="17656629" w14:textId="77777777" w:rsidR="00BC35D2" w:rsidRDefault="00BC35D2" w:rsidP="00233D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1099" w:type="dxa"/>
        </w:tcPr>
        <w:p w14:paraId="280CF3DC" w14:textId="77777777" w:rsidR="00BC35D2" w:rsidRDefault="00BC35D2" w:rsidP="00233D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136D04C9" w14:textId="77777777" w:rsidR="00BC35D2" w:rsidRDefault="00BC35D2" w:rsidP="00233D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05AF" w14:textId="77777777" w:rsidR="003F3F5A" w:rsidRDefault="003F3F5A" w:rsidP="00233D7D">
      <w:pPr>
        <w:spacing w:line="240" w:lineRule="auto"/>
        <w:ind w:left="0" w:hanging="2"/>
      </w:pPr>
      <w:r>
        <w:separator/>
      </w:r>
    </w:p>
  </w:footnote>
  <w:footnote w:type="continuationSeparator" w:id="0">
    <w:p w14:paraId="0A4EBC07" w14:textId="77777777" w:rsidR="003F3F5A" w:rsidRDefault="003F3F5A" w:rsidP="00233D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0FF3" w14:textId="77777777" w:rsidR="0052535F" w:rsidRDefault="0052535F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4F04" w14:textId="77777777" w:rsidR="00BC35D2" w:rsidRDefault="00BC35D2" w:rsidP="00233D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5C75" w14:textId="77777777" w:rsidR="00BC35D2" w:rsidRDefault="00BC35D2" w:rsidP="00233D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2AF"/>
    <w:multiLevelType w:val="multilevel"/>
    <w:tmpl w:val="3CD87E00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5654ADD"/>
    <w:multiLevelType w:val="multilevel"/>
    <w:tmpl w:val="A992C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FE34C7"/>
    <w:multiLevelType w:val="multilevel"/>
    <w:tmpl w:val="FE001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073FD9"/>
    <w:multiLevelType w:val="multilevel"/>
    <w:tmpl w:val="48D0E1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F931F4C"/>
    <w:multiLevelType w:val="multilevel"/>
    <w:tmpl w:val="ADC02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5D2"/>
    <w:rsid w:val="000008F0"/>
    <w:rsid w:val="00233D7D"/>
    <w:rsid w:val="00311CEF"/>
    <w:rsid w:val="003F3F5A"/>
    <w:rsid w:val="00522690"/>
    <w:rsid w:val="0052535F"/>
    <w:rsid w:val="006623A8"/>
    <w:rsid w:val="00665E0F"/>
    <w:rsid w:val="006D1919"/>
    <w:rsid w:val="006F411B"/>
    <w:rsid w:val="006F5DFB"/>
    <w:rsid w:val="00714A0C"/>
    <w:rsid w:val="00727CAB"/>
    <w:rsid w:val="00790D17"/>
    <w:rsid w:val="009E69D1"/>
    <w:rsid w:val="00A0538C"/>
    <w:rsid w:val="00A17FED"/>
    <w:rsid w:val="00A31A84"/>
    <w:rsid w:val="00AB2407"/>
    <w:rsid w:val="00BC2B0C"/>
    <w:rsid w:val="00BC35D2"/>
    <w:rsid w:val="00CE225A"/>
    <w:rsid w:val="00D63BFE"/>
    <w:rsid w:val="00E246CD"/>
    <w:rsid w:val="00E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D352"/>
  <w15:docId w15:val="{7E302E77-D767-48D8-9713-3F63187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12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pPr>
      <w:keepNext/>
      <w:widowControl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pPr>
      <w:keepNext/>
      <w:widowControl w:val="0"/>
      <w:suppressAutoHyphens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pPr>
      <w:keepNext/>
      <w:widowControl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pPr>
      <w:keepNext/>
      <w:widowControl w:val="0"/>
      <w:suppressAutoHyphens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pPr>
      <w:keepNext/>
      <w:widowControl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pPr>
      <w:numPr>
        <w:numId w:val="1"/>
      </w:numPr>
      <w:ind w:left="-1" w:hanging="1"/>
    </w:pPr>
  </w:style>
  <w:style w:type="paragraph" w:customStyle="1" w:styleId="bullet">
    <w:name w:val="bullet"/>
    <w:basedOn w:val="a"/>
    <w:rPr>
      <w:rFonts w:ascii="Arial" w:hAnsi="Arial"/>
      <w:szCs w:val="24"/>
      <w:lang w:val="en-GB" w:eastAsia="en-US"/>
    </w:rPr>
  </w:style>
  <w:style w:type="paragraph" w:styleId="a6">
    <w:name w:val="header"/>
    <w:basedOn w:val="a"/>
    <w:rPr>
      <w:rFonts w:ascii="Arial" w:hAnsi="Arial"/>
      <w:szCs w:val="24"/>
      <w:lang w:val="en-GB" w:eastAsia="en-US"/>
    </w:rPr>
  </w:style>
  <w:style w:type="paragraph" w:styleId="a7">
    <w:name w:val="footer"/>
    <w:basedOn w:val="a"/>
    <w:rPr>
      <w:rFonts w:ascii="Arial" w:hAnsi="Arial"/>
      <w:szCs w:val="24"/>
      <w:lang w:val="en-GB" w:eastAsia="en-US"/>
    </w:rPr>
  </w:style>
  <w:style w:type="character" w:styleId="a8">
    <w:name w:val="page number"/>
    <w:rPr>
      <w:rFonts w:ascii="Arial" w:hAnsi="Arial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Docsubtitle1">
    <w:name w:val="Doc subtitle1"/>
    <w:basedOn w:val="a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pPr>
      <w:widowControl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pPr>
      <w:widowControl w:val="0"/>
      <w:suppressAutoHyphens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b">
    <w:name w:val="Нижний колонтитул Знак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val="en-GB" w:eastAsia="en-US" w:bidi="ar-SA"/>
    </w:rPr>
  </w:style>
  <w:style w:type="character" w:customStyle="1" w:styleId="Docsubtitle1Char">
    <w:name w:val="Doc subtitle1 Char"/>
    <w:rPr>
      <w:rFonts w:ascii="Arial" w:hAnsi="Arial"/>
      <w:b/>
      <w:w w:val="100"/>
      <w:position w:val="-1"/>
      <w:sz w:val="28"/>
      <w:szCs w:val="24"/>
      <w:effect w:val="none"/>
      <w:vertAlign w:val="baseline"/>
      <w:cs w:val="0"/>
      <w:em w:val="none"/>
      <w:lang w:val="en-GB" w:eastAsia="en-US" w:bidi="ar-SA"/>
    </w:rPr>
  </w:style>
  <w:style w:type="paragraph" w:styleId="ac">
    <w:name w:val="footnote text"/>
    <w:basedOn w:val="a"/>
  </w:style>
  <w:style w:type="character" w:customStyle="1" w:styleId="ad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subtitle2Char">
    <w:name w:val="Doc subtitle2 Char"/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val="en-GB" w:eastAsia="en-US"/>
    </w:rPr>
  </w:style>
  <w:style w:type="paragraph" w:styleId="af3">
    <w:name w:val="List Paragraph"/>
    <w:basedOn w:val="a"/>
    <w:pPr>
      <w:ind w:left="720"/>
    </w:p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6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</w:style>
  <w:style w:type="character" w:customStyle="1" w:styleId="af8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/XQPHI43dwIfAZktb6+YNS/r1A==">AMUW2mUqwDnoXVXVF3pBhmd23bsgAe4lig2m7NrKRrzusXdOOtd8VN6W96N3/MqjUUCcfPke8r5MEjgv4o+GcQtWFT259ivqMKoyH2jCC7JlNBxArA7c98I=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15</cp:revision>
  <dcterms:created xsi:type="dcterms:W3CDTF">2020-08-19T12:52:00Z</dcterms:created>
  <dcterms:modified xsi:type="dcterms:W3CDTF">2022-03-23T13:08:00Z</dcterms:modified>
</cp:coreProperties>
</file>